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6E" w:rsidRPr="009336D7" w:rsidRDefault="0004446E">
      <w:pPr>
        <w:rPr>
          <w:b/>
          <w:sz w:val="32"/>
          <w:szCs w:val="32"/>
        </w:rPr>
      </w:pPr>
      <w:proofErr w:type="spellStart"/>
      <w:r w:rsidRPr="009336D7">
        <w:rPr>
          <w:b/>
          <w:sz w:val="32"/>
          <w:szCs w:val="32"/>
        </w:rPr>
        <w:t>MiljøDNA</w:t>
      </w:r>
      <w:proofErr w:type="spellEnd"/>
      <w:r w:rsidRPr="009336D7">
        <w:rPr>
          <w:b/>
          <w:sz w:val="32"/>
          <w:szCs w:val="32"/>
        </w:rPr>
        <w:t xml:space="preserve"> fra </w:t>
      </w:r>
      <w:proofErr w:type="spellStart"/>
      <w:r w:rsidRPr="009336D7">
        <w:rPr>
          <w:b/>
          <w:sz w:val="32"/>
          <w:szCs w:val="32"/>
        </w:rPr>
        <w:t>Goksjø</w:t>
      </w:r>
      <w:proofErr w:type="spellEnd"/>
    </w:p>
    <w:p w:rsidR="0004446E" w:rsidRDefault="0004446E">
      <w:pPr>
        <w:rPr>
          <w:sz w:val="24"/>
          <w:szCs w:val="24"/>
        </w:rPr>
      </w:pPr>
      <w:r>
        <w:rPr>
          <w:sz w:val="24"/>
          <w:szCs w:val="24"/>
        </w:rPr>
        <w:t xml:space="preserve">Med bakgrunn fra Horten Natursenter sitt prøvefiske i </w:t>
      </w:r>
      <w:proofErr w:type="spellStart"/>
      <w:r>
        <w:rPr>
          <w:sz w:val="24"/>
          <w:szCs w:val="24"/>
        </w:rPr>
        <w:t>Goksjø</w:t>
      </w:r>
      <w:proofErr w:type="spellEnd"/>
      <w:r>
        <w:rPr>
          <w:sz w:val="24"/>
          <w:szCs w:val="24"/>
        </w:rPr>
        <w:t xml:space="preserve">, samt rykter om nye arter i vannet, ble det i 2018 tatt ut vannprøver for registrering av arter ved bruk av </w:t>
      </w:r>
      <w:proofErr w:type="spellStart"/>
      <w:r>
        <w:rPr>
          <w:sz w:val="24"/>
          <w:szCs w:val="24"/>
        </w:rPr>
        <w:t>MiljøDNA</w:t>
      </w:r>
      <w:proofErr w:type="spellEnd"/>
      <w:r>
        <w:rPr>
          <w:sz w:val="24"/>
          <w:szCs w:val="24"/>
        </w:rPr>
        <w:t xml:space="preserve"> </w:t>
      </w:r>
      <w:r w:rsidR="000841B6">
        <w:rPr>
          <w:sz w:val="24"/>
          <w:szCs w:val="24"/>
        </w:rPr>
        <w:t xml:space="preserve">analyse. Totalt 12 prøver. Oppdraget ble utført av Nina. </w:t>
      </w:r>
      <w:proofErr w:type="spellStart"/>
      <w:r w:rsidR="000841B6">
        <w:rPr>
          <w:sz w:val="24"/>
          <w:szCs w:val="24"/>
        </w:rPr>
        <w:t>Sffal</w:t>
      </w:r>
      <w:proofErr w:type="spellEnd"/>
      <w:r w:rsidR="000841B6">
        <w:rPr>
          <w:sz w:val="24"/>
          <w:szCs w:val="24"/>
        </w:rPr>
        <w:t xml:space="preserve"> har bidratt i det praktiske arbeidet og blitt kurset i prosedyrene rundt vannprøveuttak og filtreringsprosesser. Prosjektet har fått økonomisk støtte fra </w:t>
      </w:r>
      <w:proofErr w:type="spellStart"/>
      <w:r w:rsidR="000841B6">
        <w:rPr>
          <w:sz w:val="24"/>
          <w:szCs w:val="24"/>
        </w:rPr>
        <w:t>Goksjø</w:t>
      </w:r>
      <w:proofErr w:type="spellEnd"/>
      <w:r w:rsidR="000841B6">
        <w:rPr>
          <w:sz w:val="24"/>
          <w:szCs w:val="24"/>
        </w:rPr>
        <w:t xml:space="preserve"> grunneierlag, Vestfold fylkeskommune, Fylkesmannen i Vestfold, Sandefjord kommune og </w:t>
      </w:r>
      <w:proofErr w:type="spellStart"/>
      <w:r w:rsidR="000841B6">
        <w:rPr>
          <w:sz w:val="24"/>
          <w:szCs w:val="24"/>
        </w:rPr>
        <w:t>Sffal</w:t>
      </w:r>
      <w:proofErr w:type="spellEnd"/>
      <w:r w:rsidR="000841B6">
        <w:rPr>
          <w:sz w:val="24"/>
          <w:szCs w:val="24"/>
        </w:rPr>
        <w:t>.</w:t>
      </w:r>
    </w:p>
    <w:p w:rsidR="007B2678" w:rsidRDefault="007B2678">
      <w:pPr>
        <w:rPr>
          <w:sz w:val="24"/>
          <w:szCs w:val="24"/>
        </w:rPr>
      </w:pPr>
      <w:r>
        <w:rPr>
          <w:sz w:val="24"/>
          <w:szCs w:val="24"/>
        </w:rPr>
        <w:t xml:space="preserve">En erfaring vi har gjort er at uttak av vannprøver fra </w:t>
      </w:r>
      <w:proofErr w:type="spellStart"/>
      <w:r>
        <w:rPr>
          <w:sz w:val="24"/>
          <w:szCs w:val="24"/>
        </w:rPr>
        <w:t>hyper-eutrofre</w:t>
      </w:r>
      <w:proofErr w:type="spellEnd"/>
      <w:r>
        <w:rPr>
          <w:sz w:val="24"/>
          <w:szCs w:val="24"/>
        </w:rPr>
        <w:t xml:space="preserve"> innsjøer som </w:t>
      </w:r>
      <w:proofErr w:type="spellStart"/>
      <w:r>
        <w:rPr>
          <w:sz w:val="24"/>
          <w:szCs w:val="24"/>
        </w:rPr>
        <w:t>Goksjø</w:t>
      </w:r>
      <w:proofErr w:type="spellEnd"/>
      <w:r>
        <w:rPr>
          <w:sz w:val="24"/>
          <w:szCs w:val="24"/>
        </w:rPr>
        <w:t>, bør gjøres tidlig om våren eller sent på høsten, mens algeveksten i vannet er minimal. Den høye konsentrasjonen av plantemateriale /alger i de varme månedene kan bidra til å maskere fiske-DNA og skaper et vesentlig problem ved filtreringen av vannprøvene, da filtrene tettes.</w:t>
      </w:r>
      <w:r w:rsidR="00CE3648">
        <w:rPr>
          <w:sz w:val="24"/>
          <w:szCs w:val="24"/>
        </w:rPr>
        <w:t xml:space="preserve"> Prøvene fra </w:t>
      </w:r>
      <w:proofErr w:type="spellStart"/>
      <w:r w:rsidR="00CE3648">
        <w:rPr>
          <w:sz w:val="24"/>
          <w:szCs w:val="24"/>
        </w:rPr>
        <w:t>Goksjø</w:t>
      </w:r>
      <w:proofErr w:type="spellEnd"/>
      <w:r w:rsidR="00CE3648">
        <w:rPr>
          <w:sz w:val="24"/>
          <w:szCs w:val="24"/>
        </w:rPr>
        <w:t xml:space="preserve"> måtte i så måte først </w:t>
      </w:r>
      <w:proofErr w:type="spellStart"/>
      <w:r w:rsidR="00CE3648">
        <w:rPr>
          <w:sz w:val="24"/>
          <w:szCs w:val="24"/>
        </w:rPr>
        <w:t>grovfiltreres</w:t>
      </w:r>
      <w:proofErr w:type="spellEnd"/>
      <w:r w:rsidR="00CE3648">
        <w:rPr>
          <w:sz w:val="24"/>
          <w:szCs w:val="24"/>
        </w:rPr>
        <w:t xml:space="preserve"> før finfiltreringen av analysemateriale lot seg gjøre. </w:t>
      </w:r>
    </w:p>
    <w:p w:rsidR="009F7DCB" w:rsidRDefault="00CE3648">
      <w:pPr>
        <w:rPr>
          <w:sz w:val="24"/>
          <w:szCs w:val="24"/>
        </w:rPr>
      </w:pPr>
      <w:r>
        <w:rPr>
          <w:sz w:val="24"/>
          <w:szCs w:val="24"/>
        </w:rPr>
        <w:t xml:space="preserve">Alt arvestoff </w:t>
      </w:r>
      <w:proofErr w:type="gramStart"/>
      <w:r>
        <w:rPr>
          <w:sz w:val="24"/>
          <w:szCs w:val="24"/>
        </w:rPr>
        <w:t>( DNA</w:t>
      </w:r>
      <w:proofErr w:type="gramEnd"/>
      <w:r>
        <w:rPr>
          <w:sz w:val="24"/>
          <w:szCs w:val="24"/>
        </w:rPr>
        <w:t xml:space="preserve"> ), som ble ekstrahert fra prøvene, har blitt analysert</w:t>
      </w:r>
      <w:r w:rsidR="002139FB">
        <w:rPr>
          <w:sz w:val="24"/>
          <w:szCs w:val="24"/>
        </w:rPr>
        <w:t xml:space="preserve"> på mange forskjellige måter/metoder for å finne DNA for fisk. Man har imidlertid ikke funnet arter i </w:t>
      </w:r>
      <w:proofErr w:type="spellStart"/>
      <w:r w:rsidR="002139FB">
        <w:rPr>
          <w:sz w:val="24"/>
          <w:szCs w:val="24"/>
        </w:rPr>
        <w:t>Goksjø</w:t>
      </w:r>
      <w:proofErr w:type="spellEnd"/>
      <w:r w:rsidR="002139FB">
        <w:rPr>
          <w:sz w:val="24"/>
          <w:szCs w:val="24"/>
        </w:rPr>
        <w:t xml:space="preserve"> som tidligere ikke er kjent. Det er også knyttet usikkerhet ved DNA-sekvensene til gullbust (</w:t>
      </w:r>
      <w:proofErr w:type="spellStart"/>
      <w:r w:rsidR="002139FB">
        <w:rPr>
          <w:sz w:val="24"/>
          <w:szCs w:val="24"/>
        </w:rPr>
        <w:t>hisling</w:t>
      </w:r>
      <w:proofErr w:type="spellEnd"/>
      <w:r w:rsidR="002139FB">
        <w:rPr>
          <w:sz w:val="24"/>
          <w:szCs w:val="24"/>
        </w:rPr>
        <w:t xml:space="preserve">) </w:t>
      </w:r>
      <w:proofErr w:type="spellStart"/>
      <w:r w:rsidR="006976D2">
        <w:rPr>
          <w:sz w:val="24"/>
          <w:szCs w:val="24"/>
        </w:rPr>
        <w:t>vs</w:t>
      </w:r>
      <w:proofErr w:type="spellEnd"/>
      <w:r w:rsidR="006976D2">
        <w:rPr>
          <w:sz w:val="24"/>
          <w:szCs w:val="24"/>
        </w:rPr>
        <w:t xml:space="preserve"> vederbuk. Kjente DNA-sekvenser fra disse artene er nesten helt like og man har </w:t>
      </w:r>
      <w:proofErr w:type="spellStart"/>
      <w:r w:rsidR="006976D2">
        <w:rPr>
          <w:sz w:val="24"/>
          <w:szCs w:val="24"/>
        </w:rPr>
        <w:t>pr.dato</w:t>
      </w:r>
      <w:proofErr w:type="spellEnd"/>
      <w:r w:rsidR="006976D2">
        <w:rPr>
          <w:sz w:val="24"/>
          <w:szCs w:val="24"/>
        </w:rPr>
        <w:t xml:space="preserve"> ikke artsspesifikke </w:t>
      </w:r>
      <w:r w:rsidR="0079373C">
        <w:rPr>
          <w:sz w:val="24"/>
          <w:szCs w:val="24"/>
        </w:rPr>
        <w:t>markører for å skille artene. Det er imidlertid fanget opp sekvenser som er forenlig med gullbust og man kan da heller ikke utelukke at vederbuk inngår i dette ma</w:t>
      </w:r>
      <w:r w:rsidR="009F7DCB">
        <w:rPr>
          <w:sz w:val="24"/>
          <w:szCs w:val="24"/>
        </w:rPr>
        <w:t xml:space="preserve">teriale. Vederbuk er imidlertid registrert ved garnfiske. </w:t>
      </w:r>
      <w:r w:rsidR="0079373C">
        <w:rPr>
          <w:sz w:val="24"/>
          <w:szCs w:val="24"/>
        </w:rPr>
        <w:t>Det er videre noe overaskende at det ikke er fanget opp ål i DNA-analysene. Det kan ha med h</w:t>
      </w:r>
      <w:r w:rsidR="006D63F4">
        <w:rPr>
          <w:sz w:val="24"/>
          <w:szCs w:val="24"/>
        </w:rPr>
        <w:t>vor i vannet prøvene er tatt ut. Å</w:t>
      </w:r>
      <w:r w:rsidR="0079373C">
        <w:rPr>
          <w:sz w:val="24"/>
          <w:szCs w:val="24"/>
        </w:rPr>
        <w:t>lens bruk av habitatet kan også gi lite åle</w:t>
      </w:r>
      <w:r w:rsidR="006D63F4">
        <w:rPr>
          <w:sz w:val="24"/>
          <w:szCs w:val="24"/>
        </w:rPr>
        <w:t>-</w:t>
      </w:r>
      <w:r w:rsidR="0079373C">
        <w:rPr>
          <w:sz w:val="24"/>
          <w:szCs w:val="24"/>
        </w:rPr>
        <w:t xml:space="preserve">DNA ute i vannmassene. Ål har </w:t>
      </w:r>
      <w:r w:rsidR="006D63F4">
        <w:rPr>
          <w:sz w:val="24"/>
          <w:szCs w:val="24"/>
        </w:rPr>
        <w:t xml:space="preserve">imidlertid </w:t>
      </w:r>
      <w:r w:rsidR="0079373C">
        <w:rPr>
          <w:sz w:val="24"/>
          <w:szCs w:val="24"/>
        </w:rPr>
        <w:t xml:space="preserve">fremkommet på prøver tatt ut i </w:t>
      </w:r>
      <w:proofErr w:type="spellStart"/>
      <w:r w:rsidR="0079373C">
        <w:rPr>
          <w:sz w:val="24"/>
          <w:szCs w:val="24"/>
        </w:rPr>
        <w:t>Nummedalslågen</w:t>
      </w:r>
      <w:proofErr w:type="spellEnd"/>
      <w:r w:rsidR="0079373C">
        <w:rPr>
          <w:sz w:val="24"/>
          <w:szCs w:val="24"/>
        </w:rPr>
        <w:t xml:space="preserve">. Det samme har </w:t>
      </w:r>
      <w:proofErr w:type="spellStart"/>
      <w:r w:rsidR="0079373C">
        <w:rPr>
          <w:sz w:val="24"/>
          <w:szCs w:val="24"/>
        </w:rPr>
        <w:t>san</w:t>
      </w:r>
      <w:r w:rsidR="009F7DCB">
        <w:rPr>
          <w:sz w:val="24"/>
          <w:szCs w:val="24"/>
        </w:rPr>
        <w:t>d</w:t>
      </w:r>
      <w:r w:rsidR="0079373C">
        <w:rPr>
          <w:sz w:val="24"/>
          <w:szCs w:val="24"/>
        </w:rPr>
        <w:t>kryper</w:t>
      </w:r>
      <w:proofErr w:type="spellEnd"/>
      <w:r w:rsidR="0079373C">
        <w:rPr>
          <w:sz w:val="24"/>
          <w:szCs w:val="24"/>
        </w:rPr>
        <w:t xml:space="preserve">. Sistnevnte ser ikke ut til å ha vandret opp i </w:t>
      </w:r>
      <w:proofErr w:type="spellStart"/>
      <w:r w:rsidR="0079373C">
        <w:rPr>
          <w:sz w:val="24"/>
          <w:szCs w:val="24"/>
        </w:rPr>
        <w:t>Goksjø</w:t>
      </w:r>
      <w:proofErr w:type="spellEnd"/>
      <w:r w:rsidR="0079373C">
        <w:rPr>
          <w:sz w:val="24"/>
          <w:szCs w:val="24"/>
        </w:rPr>
        <w:t xml:space="preserve">, men den foretrekker jo også rennende vann. Det er heller ikke registrert arter som </w:t>
      </w:r>
      <w:r w:rsidR="009F7DCB">
        <w:rPr>
          <w:sz w:val="24"/>
          <w:szCs w:val="24"/>
        </w:rPr>
        <w:t xml:space="preserve">karpe og karuss. Vi vil vurdere et spesifikt prøvefiske etter arter vi vet </w:t>
      </w:r>
      <w:proofErr w:type="spellStart"/>
      <w:r w:rsidR="009F7DCB">
        <w:rPr>
          <w:sz w:val="24"/>
          <w:szCs w:val="24"/>
        </w:rPr>
        <w:t>Goksjø</w:t>
      </w:r>
      <w:proofErr w:type="spellEnd"/>
      <w:r w:rsidR="009F7DCB">
        <w:rPr>
          <w:sz w:val="24"/>
          <w:szCs w:val="24"/>
        </w:rPr>
        <w:t xml:space="preserve"> har hatt og som ikke fremkommer ved analyseresultatene. </w:t>
      </w:r>
      <w:r w:rsidR="00D50A7C">
        <w:rPr>
          <w:sz w:val="24"/>
          <w:szCs w:val="24"/>
        </w:rPr>
        <w:t xml:space="preserve">Det skal være fanget et eksemplar av flire under isfiske. Vi kan ikke bekrefte dette med sikkerhet. </w:t>
      </w:r>
      <w:r w:rsidR="009F7DCB">
        <w:rPr>
          <w:sz w:val="24"/>
          <w:szCs w:val="24"/>
        </w:rPr>
        <w:t xml:space="preserve">Prøvene fra </w:t>
      </w:r>
      <w:proofErr w:type="spellStart"/>
      <w:r w:rsidR="009F7DCB">
        <w:rPr>
          <w:sz w:val="24"/>
          <w:szCs w:val="24"/>
        </w:rPr>
        <w:t>Goksjø</w:t>
      </w:r>
      <w:proofErr w:type="spellEnd"/>
      <w:r w:rsidR="009F7DCB">
        <w:rPr>
          <w:sz w:val="24"/>
          <w:szCs w:val="24"/>
        </w:rPr>
        <w:t xml:space="preserve"> er tatt vare på, slik at muligheten for å ta ut flere analyser når flere artsspesifikk</w:t>
      </w:r>
      <w:r w:rsidR="00CF7FA6">
        <w:rPr>
          <w:sz w:val="24"/>
          <w:szCs w:val="24"/>
        </w:rPr>
        <w:t>e markører blir kjent er mulig</w:t>
      </w:r>
      <w:bookmarkStart w:id="0" w:name="_GoBack"/>
      <w:bookmarkEnd w:id="0"/>
      <w:r w:rsidR="009F7DCB">
        <w:rPr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2126"/>
        <w:gridCol w:w="1553"/>
      </w:tblGrid>
      <w:tr w:rsidR="005F57DB" w:rsidTr="00500056">
        <w:tc>
          <w:tcPr>
            <w:tcW w:w="3256" w:type="dxa"/>
          </w:tcPr>
          <w:p w:rsidR="005F57DB" w:rsidRDefault="005F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 navn</w:t>
            </w:r>
          </w:p>
        </w:tc>
        <w:tc>
          <w:tcPr>
            <w:tcW w:w="1559" w:type="dxa"/>
          </w:tcPr>
          <w:p w:rsidR="005F57DB" w:rsidRDefault="005F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 navn</w:t>
            </w:r>
          </w:p>
        </w:tc>
        <w:tc>
          <w:tcPr>
            <w:tcW w:w="1134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Kjent</w:t>
            </w:r>
            <w:r w:rsidR="005F57DB">
              <w:rPr>
                <w:sz w:val="24"/>
                <w:szCs w:val="24"/>
              </w:rPr>
              <w:t xml:space="preserve"> art</w:t>
            </w:r>
          </w:p>
        </w:tc>
        <w:tc>
          <w:tcPr>
            <w:tcW w:w="2126" w:type="dxa"/>
          </w:tcPr>
          <w:p w:rsidR="005F57DB" w:rsidRDefault="005F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Påvist m/</w:t>
            </w:r>
            <w:proofErr w:type="spellStart"/>
            <w:r>
              <w:rPr>
                <w:sz w:val="24"/>
                <w:szCs w:val="24"/>
              </w:rPr>
              <w:t>miljøDNA</w:t>
            </w:r>
            <w:proofErr w:type="spellEnd"/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</w:tc>
      </w:tr>
      <w:tr w:rsidR="005F57DB" w:rsidTr="00500056">
        <w:tc>
          <w:tcPr>
            <w:tcW w:w="3256" w:type="dxa"/>
          </w:tcPr>
          <w:p w:rsidR="005F57DB" w:rsidRPr="00D111AC" w:rsidRDefault="00D111A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Esox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lucius</w:t>
            </w:r>
            <w:proofErr w:type="spellEnd"/>
          </w:p>
        </w:tc>
        <w:tc>
          <w:tcPr>
            <w:tcW w:w="1559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Gjedde</w:t>
            </w:r>
          </w:p>
        </w:tc>
        <w:tc>
          <w:tcPr>
            <w:tcW w:w="1134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D111AC" w:rsidRDefault="00D111A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Perca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fluviatilis</w:t>
            </w:r>
            <w:proofErr w:type="spellEnd"/>
          </w:p>
        </w:tc>
        <w:tc>
          <w:tcPr>
            <w:tcW w:w="1559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Abbor</w:t>
            </w:r>
          </w:p>
        </w:tc>
        <w:tc>
          <w:tcPr>
            <w:tcW w:w="1134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D111AC" w:rsidRDefault="00D111A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Leuciscus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idus</w:t>
            </w:r>
            <w:proofErr w:type="spellEnd"/>
          </w:p>
        </w:tc>
        <w:tc>
          <w:tcPr>
            <w:tcW w:w="1559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Vederbuk</w:t>
            </w:r>
          </w:p>
        </w:tc>
        <w:tc>
          <w:tcPr>
            <w:tcW w:w="1134" w:type="dxa"/>
          </w:tcPr>
          <w:p w:rsidR="005F57DB" w:rsidRDefault="00D1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5000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Ja ?</w:t>
            </w:r>
            <w:proofErr w:type="gramEnd"/>
          </w:p>
        </w:tc>
        <w:tc>
          <w:tcPr>
            <w:tcW w:w="1553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Usikker </w:t>
            </w:r>
          </w:p>
        </w:tc>
      </w:tr>
      <w:tr w:rsidR="005F57DB" w:rsidTr="00500056">
        <w:tc>
          <w:tcPr>
            <w:tcW w:w="3256" w:type="dxa"/>
          </w:tcPr>
          <w:p w:rsidR="005F57DB" w:rsidRPr="00500056" w:rsidRDefault="0050005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Leuciscus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leuciscus</w:t>
            </w:r>
            <w:proofErr w:type="spellEnd"/>
          </w:p>
        </w:tc>
        <w:tc>
          <w:tcPr>
            <w:tcW w:w="1559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Gullbust</w:t>
            </w:r>
          </w:p>
        </w:tc>
        <w:tc>
          <w:tcPr>
            <w:tcW w:w="1134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500056" w:rsidRDefault="0050005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Scardinius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erythrophthalmus</w:t>
            </w:r>
            <w:proofErr w:type="spellEnd"/>
          </w:p>
        </w:tc>
        <w:tc>
          <w:tcPr>
            <w:tcW w:w="1559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Sørv</w:t>
            </w:r>
          </w:p>
        </w:tc>
        <w:tc>
          <w:tcPr>
            <w:tcW w:w="1134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500056" w:rsidRDefault="0050005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Rutilus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rutilus</w:t>
            </w:r>
            <w:proofErr w:type="spellEnd"/>
          </w:p>
        </w:tc>
        <w:tc>
          <w:tcPr>
            <w:tcW w:w="1559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</w:t>
            </w:r>
          </w:p>
        </w:tc>
        <w:tc>
          <w:tcPr>
            <w:tcW w:w="1134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500056" w:rsidRDefault="0050005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Abramis</w:t>
            </w:r>
            <w:proofErr w:type="spellEnd"/>
            <w:r>
              <w:rPr>
                <w:i/>
                <w:sz w:val="24"/>
                <w:szCs w:val="24"/>
              </w:rPr>
              <w:t xml:space="preserve"> brama</w:t>
            </w:r>
          </w:p>
        </w:tc>
        <w:tc>
          <w:tcPr>
            <w:tcW w:w="1559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Brasme</w:t>
            </w:r>
          </w:p>
        </w:tc>
        <w:tc>
          <w:tcPr>
            <w:tcW w:w="1134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500056" w:rsidRDefault="0050005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Blicca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bjoerkna</w:t>
            </w:r>
            <w:proofErr w:type="spellEnd"/>
          </w:p>
        </w:tc>
        <w:tc>
          <w:tcPr>
            <w:tcW w:w="1559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Flire</w:t>
            </w:r>
          </w:p>
        </w:tc>
        <w:tc>
          <w:tcPr>
            <w:tcW w:w="1134" w:type="dxa"/>
          </w:tcPr>
          <w:p w:rsidR="005F57DB" w:rsidRDefault="005000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Ja ?</w:t>
            </w:r>
            <w:proofErr w:type="gramEnd"/>
          </w:p>
        </w:tc>
        <w:tc>
          <w:tcPr>
            <w:tcW w:w="2126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  <w:tc>
          <w:tcPr>
            <w:tcW w:w="1553" w:type="dxa"/>
          </w:tcPr>
          <w:p w:rsidR="005F57DB" w:rsidRDefault="005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eks. isfiske </w:t>
            </w:r>
          </w:p>
        </w:tc>
      </w:tr>
      <w:tr w:rsidR="005F57DB" w:rsidTr="00500056">
        <w:tc>
          <w:tcPr>
            <w:tcW w:w="3256" w:type="dxa"/>
          </w:tcPr>
          <w:p w:rsidR="005F57DB" w:rsidRPr="00C27FFC" w:rsidRDefault="00C27F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Anguilla </w:t>
            </w:r>
            <w:proofErr w:type="spellStart"/>
            <w:r>
              <w:rPr>
                <w:i/>
                <w:sz w:val="24"/>
                <w:szCs w:val="24"/>
              </w:rPr>
              <w:t>anguilla</w:t>
            </w:r>
            <w:proofErr w:type="spellEnd"/>
          </w:p>
        </w:tc>
        <w:tc>
          <w:tcPr>
            <w:tcW w:w="1559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Ål</w:t>
            </w:r>
          </w:p>
        </w:tc>
        <w:tc>
          <w:tcPr>
            <w:tcW w:w="1134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C27FFC" w:rsidRDefault="00C27FFC">
            <w:pPr>
              <w:rPr>
                <w:i/>
                <w:sz w:val="24"/>
                <w:szCs w:val="24"/>
              </w:rPr>
            </w:pPr>
            <w:proofErr w:type="spellStart"/>
            <w:r w:rsidRPr="00C27FFC">
              <w:rPr>
                <w:i/>
                <w:sz w:val="24"/>
                <w:szCs w:val="24"/>
              </w:rPr>
              <w:t>Salmo</w:t>
            </w:r>
            <w:proofErr w:type="spellEnd"/>
            <w:r w:rsidRPr="00C27FF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27FFC">
              <w:rPr>
                <w:i/>
                <w:sz w:val="24"/>
                <w:szCs w:val="24"/>
              </w:rPr>
              <w:t>trutta</w:t>
            </w:r>
            <w:proofErr w:type="spellEnd"/>
          </w:p>
        </w:tc>
        <w:tc>
          <w:tcPr>
            <w:tcW w:w="1559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Ørret</w:t>
            </w:r>
          </w:p>
        </w:tc>
        <w:tc>
          <w:tcPr>
            <w:tcW w:w="1134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  <w:tr w:rsidR="005F57DB" w:rsidTr="00500056">
        <w:tc>
          <w:tcPr>
            <w:tcW w:w="3256" w:type="dxa"/>
          </w:tcPr>
          <w:p w:rsidR="005F57DB" w:rsidRPr="00C27FFC" w:rsidRDefault="00C27FFC">
            <w:pPr>
              <w:rPr>
                <w:i/>
                <w:sz w:val="24"/>
                <w:szCs w:val="24"/>
              </w:rPr>
            </w:pPr>
            <w:proofErr w:type="spellStart"/>
            <w:r w:rsidRPr="00C27FFC">
              <w:rPr>
                <w:i/>
                <w:sz w:val="24"/>
                <w:szCs w:val="24"/>
              </w:rPr>
              <w:t>Salmo</w:t>
            </w:r>
            <w:proofErr w:type="spellEnd"/>
            <w:r w:rsidRPr="00C27FF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salar</w:t>
            </w:r>
            <w:proofErr w:type="spellEnd"/>
          </w:p>
        </w:tc>
        <w:tc>
          <w:tcPr>
            <w:tcW w:w="1559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</w:t>
            </w:r>
          </w:p>
        </w:tc>
        <w:tc>
          <w:tcPr>
            <w:tcW w:w="1134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126" w:type="dxa"/>
          </w:tcPr>
          <w:p w:rsidR="005F57DB" w:rsidRDefault="00C2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3" w:type="dxa"/>
          </w:tcPr>
          <w:p w:rsidR="005F57DB" w:rsidRDefault="005F57DB">
            <w:pPr>
              <w:rPr>
                <w:sz w:val="24"/>
                <w:szCs w:val="24"/>
              </w:rPr>
            </w:pPr>
          </w:p>
        </w:tc>
      </w:tr>
    </w:tbl>
    <w:p w:rsidR="00CE3648" w:rsidRDefault="00CE3648">
      <w:pPr>
        <w:rPr>
          <w:sz w:val="24"/>
          <w:szCs w:val="24"/>
        </w:rPr>
      </w:pPr>
    </w:p>
    <w:p w:rsidR="00B31850" w:rsidRDefault="00B31850">
      <w:pPr>
        <w:rPr>
          <w:sz w:val="24"/>
          <w:szCs w:val="24"/>
        </w:rPr>
      </w:pPr>
      <w:r>
        <w:rPr>
          <w:sz w:val="24"/>
          <w:szCs w:val="24"/>
        </w:rPr>
        <w:t>Sandefjord den 17.02.2019</w:t>
      </w:r>
    </w:p>
    <w:p w:rsidR="000841B6" w:rsidRDefault="002D7059">
      <w:pPr>
        <w:rPr>
          <w:b/>
          <w:sz w:val="32"/>
          <w:szCs w:val="32"/>
        </w:rPr>
      </w:pPr>
      <w:r w:rsidRPr="002D7059">
        <w:rPr>
          <w:b/>
          <w:sz w:val="32"/>
          <w:szCs w:val="32"/>
        </w:rPr>
        <w:t>Sandefjord forvaltningsråd for anadrom laksefisk</w:t>
      </w:r>
    </w:p>
    <w:p w:rsidR="007A63BB" w:rsidRPr="007A63BB" w:rsidRDefault="007A63BB">
      <w:pPr>
        <w:rPr>
          <w:sz w:val="24"/>
          <w:szCs w:val="24"/>
        </w:rPr>
      </w:pPr>
      <w:r>
        <w:rPr>
          <w:sz w:val="24"/>
          <w:szCs w:val="24"/>
        </w:rPr>
        <w:t>Tore Guthu</w:t>
      </w:r>
    </w:p>
    <w:sectPr w:rsidR="007A63BB" w:rsidRPr="007A63BB" w:rsidSect="002344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6E"/>
    <w:rsid w:val="0004446E"/>
    <w:rsid w:val="000841B6"/>
    <w:rsid w:val="00184DC8"/>
    <w:rsid w:val="002139FB"/>
    <w:rsid w:val="0023446F"/>
    <w:rsid w:val="002D7059"/>
    <w:rsid w:val="003746B2"/>
    <w:rsid w:val="00500056"/>
    <w:rsid w:val="005F57DB"/>
    <w:rsid w:val="006976D2"/>
    <w:rsid w:val="006C0E94"/>
    <w:rsid w:val="006D63F4"/>
    <w:rsid w:val="0079373C"/>
    <w:rsid w:val="007A63BB"/>
    <w:rsid w:val="007B2678"/>
    <w:rsid w:val="009336D7"/>
    <w:rsid w:val="009F7DCB"/>
    <w:rsid w:val="00B31850"/>
    <w:rsid w:val="00C27FFC"/>
    <w:rsid w:val="00CE3648"/>
    <w:rsid w:val="00CF7FA6"/>
    <w:rsid w:val="00D111AC"/>
    <w:rsid w:val="00D50A7C"/>
    <w:rsid w:val="00E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6CF0-0088-462D-B4E2-670162BC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Guthu</dc:creator>
  <cp:keywords/>
  <dc:description/>
  <cp:lastModifiedBy>Tore Guthu</cp:lastModifiedBy>
  <cp:revision>14</cp:revision>
  <dcterms:created xsi:type="dcterms:W3CDTF">2019-02-17T10:04:00Z</dcterms:created>
  <dcterms:modified xsi:type="dcterms:W3CDTF">2019-02-17T11:54:00Z</dcterms:modified>
</cp:coreProperties>
</file>